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B417A" w14:textId="3619746C" w:rsidR="00C17C30" w:rsidRDefault="007118A4" w:rsidP="00C17C30">
      <w:pPr>
        <w:rPr>
          <w:rFonts w:eastAsia="Calibri" w:cs="Times New Roman"/>
          <w:color w:val="296529"/>
          <w:sz w:val="24"/>
          <w:szCs w:val="24"/>
        </w:rPr>
      </w:pPr>
      <w:r>
        <w:rPr>
          <w:rFonts w:eastAsia="Calibri" w:cs="Times New Roman"/>
          <w:color w:val="296529"/>
          <w:sz w:val="24"/>
          <w:szCs w:val="24"/>
        </w:rPr>
        <w:t>Effektiv und effizient mahnen</w:t>
      </w:r>
      <w:r w:rsidR="00C17C30" w:rsidRPr="00C17C30">
        <w:rPr>
          <w:rFonts w:eastAsia="Calibri" w:cs="Times New Roman"/>
          <w:color w:val="296529"/>
          <w:sz w:val="24"/>
          <w:szCs w:val="24"/>
        </w:rPr>
        <w:t xml:space="preserve"> (</w:t>
      </w:r>
      <w:r w:rsidR="008E3B44">
        <w:rPr>
          <w:rFonts w:eastAsia="Calibri" w:cs="Times New Roman"/>
          <w:color w:val="296529"/>
          <w:sz w:val="24"/>
          <w:szCs w:val="24"/>
        </w:rPr>
        <w:t>S</w:t>
      </w:r>
      <w:r w:rsidR="00C17C30" w:rsidRPr="00C17C30">
        <w:rPr>
          <w:rFonts w:eastAsia="Calibri" w:cs="Times New Roman"/>
          <w:color w:val="296529"/>
          <w:sz w:val="24"/>
          <w:szCs w:val="24"/>
        </w:rPr>
        <w:t>eminar à 8 UE</w:t>
      </w:r>
      <w:r w:rsidR="004A7110">
        <w:rPr>
          <w:rFonts w:eastAsia="Calibri" w:cs="Times New Roman"/>
          <w:color w:val="296529"/>
          <w:sz w:val="24"/>
          <w:szCs w:val="24"/>
        </w:rPr>
        <w:t>, in zwei Teilen à 4 UE</w:t>
      </w:r>
      <w:r w:rsidR="00C17C30" w:rsidRPr="00C17C30">
        <w:rPr>
          <w:rFonts w:eastAsia="Calibri" w:cs="Times New Roman"/>
          <w:color w:val="296529"/>
          <w:sz w:val="24"/>
          <w:szCs w:val="24"/>
        </w:rPr>
        <w:t>)</w:t>
      </w:r>
    </w:p>
    <w:p w14:paraId="200830BB" w14:textId="1053E7E6" w:rsidR="00C17C30" w:rsidRDefault="007118A4" w:rsidP="00C17C30">
      <w:pPr>
        <w:spacing w:after="0" w:line="276" w:lineRule="auto"/>
        <w:rPr>
          <w:rFonts w:eastAsia="Calibri" w:cs="Times New Roman"/>
          <w:noProof/>
          <w:sz w:val="24"/>
          <w:szCs w:val="24"/>
        </w:rPr>
      </w:pPr>
      <w:r>
        <w:rPr>
          <w:rFonts w:eastAsia="Calibri" w:cs="Times New Roman"/>
          <w:noProof/>
          <w:sz w:val="24"/>
          <w:szCs w:val="24"/>
        </w:rPr>
        <w:t>Schnell und zuverlässig Zahlungseingänge realisieren und Kundenbeziehung pflegen</w:t>
      </w:r>
    </w:p>
    <w:p w14:paraId="17409DF7" w14:textId="77777777" w:rsidR="00F86948" w:rsidRPr="00F86948" w:rsidRDefault="00F86948" w:rsidP="00C17C30">
      <w:pPr>
        <w:spacing w:after="0" w:line="276" w:lineRule="auto"/>
        <w:rPr>
          <w:rFonts w:eastAsia="Calibri" w:cs="Times New Roman"/>
          <w:b w:val="0"/>
          <w:bCs w:val="0"/>
          <w:noProof/>
          <w:szCs w:val="20"/>
        </w:rPr>
      </w:pPr>
    </w:p>
    <w:p w14:paraId="6FD11FAB" w14:textId="57C447ED" w:rsidR="00C17C30" w:rsidRPr="0003554A" w:rsidRDefault="00C17C30" w:rsidP="00C17C30">
      <w:pPr>
        <w:spacing w:after="0" w:line="276" w:lineRule="auto"/>
        <w:rPr>
          <w:rFonts w:eastAsia="Calibri" w:cs="Times New Roman"/>
          <w:szCs w:val="20"/>
        </w:rPr>
      </w:pPr>
      <w:r>
        <w:rPr>
          <w:rFonts w:eastAsia="Calibri" w:cs="Times New Roman"/>
          <w:szCs w:val="20"/>
        </w:rPr>
        <w:t>ÜBER DAS SEMINAR</w:t>
      </w:r>
    </w:p>
    <w:p w14:paraId="1965F64E" w14:textId="253B814C" w:rsidR="00C17C30" w:rsidRPr="00C17C30" w:rsidRDefault="0014751B" w:rsidP="00C17C30">
      <w:pPr>
        <w:spacing w:after="120"/>
        <w:rPr>
          <w:rFonts w:eastAsia="Calibri" w:cs="Times New Roman"/>
          <w:b w:val="0"/>
          <w:bCs w:val="0"/>
          <w:szCs w:val="20"/>
        </w:rPr>
      </w:pPr>
      <w:r>
        <w:rPr>
          <w:rFonts w:eastAsia="Calibri" w:cs="Times New Roman"/>
          <w:b w:val="0"/>
          <w:bCs w:val="0"/>
          <w:szCs w:val="20"/>
        </w:rPr>
        <w:t xml:space="preserve">Jedes Unternehmen kennt das: Es gibt Kunden, die ihre Rechnungen nicht pünktlich begleichen. Sei es, weil sie es vergessen haben, sei es, weil sie schlecht organisiert sind, oder weil sie temporär nicht zahlen können bzw. es einfach nicht wollen. Daher hat auch jedes Unternehmen Prozesse, die dafür sorgen sollen, dass zunächst ausbleibende Zahlungen möglichst schnell realisiert werden. Häufig sind diese Prozesse „uralt“ und werden weder auf ihren Erfolg noch auf den damit verbundenen Aufwand hinterfragt. In Zeiten zunehmender Ausfallrisiken, schlechter werdendem Zahlungsverhalten und wachsendem Liquiditätsbedarf sind erfolgreiche, aufwandsarme Mahnprozesse von hoher Bedeutung. </w:t>
      </w:r>
    </w:p>
    <w:p w14:paraId="3F1C73D8" w14:textId="77777777" w:rsidR="00C17C30" w:rsidRPr="002263B2" w:rsidRDefault="00C17C30" w:rsidP="00C17C30">
      <w:pPr>
        <w:spacing w:after="0"/>
        <w:rPr>
          <w:rFonts w:eastAsia="Calibri" w:cs="Times New Roman"/>
          <w:szCs w:val="20"/>
        </w:rPr>
      </w:pPr>
      <w:r w:rsidRPr="002263B2">
        <w:rPr>
          <w:rFonts w:eastAsia="Calibri" w:cs="Times New Roman"/>
          <w:szCs w:val="20"/>
        </w:rPr>
        <w:t>SEMINARINHALTE</w:t>
      </w:r>
    </w:p>
    <w:p w14:paraId="13BC3A41" w14:textId="5852B447" w:rsidR="002B7544" w:rsidRPr="002B7544" w:rsidRDefault="002B7544" w:rsidP="002B7544">
      <w:pPr>
        <w:contextualSpacing/>
        <w:rPr>
          <w:rFonts w:eastAsia="Calibri" w:cs="Times New Roman"/>
          <w:b w:val="0"/>
          <w:bCs w:val="0"/>
          <w:szCs w:val="20"/>
        </w:rPr>
      </w:pPr>
      <w:r>
        <w:rPr>
          <w:rFonts w:eastAsia="Calibri" w:cs="Times New Roman"/>
          <w:b w:val="0"/>
          <w:bCs w:val="0"/>
          <w:szCs w:val="20"/>
        </w:rPr>
        <w:t xml:space="preserve">Teil I: </w:t>
      </w:r>
      <w:r w:rsidR="00746859">
        <w:rPr>
          <w:rFonts w:eastAsia="Calibri" w:cs="Times New Roman"/>
          <w:b w:val="0"/>
          <w:bCs w:val="0"/>
          <w:szCs w:val="20"/>
        </w:rPr>
        <w:t>gelebte Praxis: Jedes Unternehmen hat einen individuellen Mahnprozess</w:t>
      </w:r>
    </w:p>
    <w:p w14:paraId="3713990B" w14:textId="509631A1" w:rsidR="002B7544" w:rsidRPr="002B7544"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Häufige Fehler</w:t>
      </w:r>
      <w:r w:rsidR="008E3B44">
        <w:rPr>
          <w:rFonts w:eastAsia="Calibri" w:cs="Times New Roman"/>
          <w:b w:val="0"/>
          <w:bCs w:val="0"/>
          <w:szCs w:val="20"/>
        </w:rPr>
        <w:t xml:space="preserve"> in der Praxis</w:t>
      </w:r>
    </w:p>
    <w:p w14:paraId="05E31524" w14:textId="41619646" w:rsidR="002B7544" w:rsidRPr="002B7544"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Ursachen</w:t>
      </w:r>
    </w:p>
    <w:p w14:paraId="73AEA6E5" w14:textId="29180A54" w:rsidR="002B7544"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 xml:space="preserve">Welche Wirkungen „schlechte“ Mahnprozesse </w:t>
      </w:r>
      <w:r w:rsidR="008E3B44">
        <w:rPr>
          <w:rFonts w:eastAsia="Calibri" w:cs="Times New Roman"/>
          <w:b w:val="0"/>
          <w:bCs w:val="0"/>
          <w:szCs w:val="20"/>
        </w:rPr>
        <w:t xml:space="preserve">bei Kunden und </w:t>
      </w:r>
      <w:r w:rsidR="00723065">
        <w:rPr>
          <w:rFonts w:eastAsia="Calibri" w:cs="Times New Roman"/>
          <w:b w:val="0"/>
          <w:bCs w:val="0"/>
          <w:szCs w:val="20"/>
        </w:rPr>
        <w:t>Mitarbeitenden</w:t>
      </w:r>
      <w:r w:rsidR="008E3B44">
        <w:rPr>
          <w:rFonts w:eastAsia="Calibri" w:cs="Times New Roman"/>
          <w:b w:val="0"/>
          <w:bCs w:val="0"/>
          <w:szCs w:val="20"/>
        </w:rPr>
        <w:t xml:space="preserve"> erzeugen</w:t>
      </w:r>
    </w:p>
    <w:p w14:paraId="7B358BF4" w14:textId="77777777" w:rsidR="008E3B44" w:rsidRPr="002B7544" w:rsidRDefault="008E3B44" w:rsidP="008E3B44">
      <w:pPr>
        <w:ind w:left="567"/>
        <w:contextualSpacing/>
        <w:rPr>
          <w:rFonts w:eastAsia="Calibri" w:cs="Times New Roman"/>
          <w:b w:val="0"/>
          <w:bCs w:val="0"/>
          <w:szCs w:val="20"/>
        </w:rPr>
      </w:pPr>
    </w:p>
    <w:p w14:paraId="0E458E77" w14:textId="471D6F3B" w:rsidR="002B7544" w:rsidRPr="002B7544" w:rsidRDefault="002B7544" w:rsidP="002B7544">
      <w:pPr>
        <w:contextualSpacing/>
        <w:rPr>
          <w:rFonts w:eastAsia="Calibri" w:cs="Times New Roman"/>
          <w:b w:val="0"/>
          <w:bCs w:val="0"/>
          <w:szCs w:val="20"/>
        </w:rPr>
      </w:pPr>
      <w:r>
        <w:rPr>
          <w:rFonts w:eastAsia="Calibri" w:cs="Times New Roman"/>
          <w:b w:val="0"/>
          <w:bCs w:val="0"/>
          <w:szCs w:val="20"/>
        </w:rPr>
        <w:t xml:space="preserve">Teil II: </w:t>
      </w:r>
      <w:r w:rsidR="00746859" w:rsidRPr="00746859">
        <w:rPr>
          <w:rFonts w:eastAsia="Calibri" w:cs="Times New Roman"/>
          <w:b w:val="0"/>
          <w:bCs w:val="0"/>
          <w:szCs w:val="20"/>
        </w:rPr>
        <w:t xml:space="preserve">Mindestanforderungen an </w:t>
      </w:r>
      <w:r w:rsidR="00746859">
        <w:rPr>
          <w:rFonts w:eastAsia="Calibri" w:cs="Times New Roman"/>
          <w:b w:val="0"/>
          <w:bCs w:val="0"/>
          <w:szCs w:val="20"/>
        </w:rPr>
        <w:t xml:space="preserve">eine </w:t>
      </w:r>
      <w:r w:rsidR="00746859" w:rsidRPr="00746859">
        <w:rPr>
          <w:rFonts w:eastAsia="Calibri" w:cs="Times New Roman"/>
          <w:b w:val="0"/>
          <w:bCs w:val="0"/>
          <w:szCs w:val="20"/>
        </w:rPr>
        <w:t>Mahnstrategie</w:t>
      </w:r>
    </w:p>
    <w:p w14:paraId="1D7714AB" w14:textId="424B5948" w:rsidR="002B7544" w:rsidRPr="002B7544"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Wesentliche Bestandteile und Festlegungen einer Mahnstrategie</w:t>
      </w:r>
    </w:p>
    <w:p w14:paraId="7C60A8C1" w14:textId="100BC158" w:rsidR="002B7544"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Mahnmanagement: Organisation und Richtlinien</w:t>
      </w:r>
    </w:p>
    <w:p w14:paraId="12113A07" w14:textId="7CF43C30" w:rsidR="00746859"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Zahlungsbedingungen</w:t>
      </w:r>
    </w:p>
    <w:p w14:paraId="1FFE77D8" w14:textId="084C79F1" w:rsidR="00746859" w:rsidRPr="002B7544" w:rsidRDefault="00746859" w:rsidP="008E3B44">
      <w:pPr>
        <w:ind w:left="851"/>
        <w:contextualSpacing/>
        <w:rPr>
          <w:rFonts w:eastAsia="Calibri" w:cs="Times New Roman"/>
          <w:b w:val="0"/>
          <w:bCs w:val="0"/>
          <w:szCs w:val="20"/>
        </w:rPr>
      </w:pPr>
    </w:p>
    <w:p w14:paraId="2336DCA4" w14:textId="2F8EA313" w:rsidR="002B7544" w:rsidRPr="002B7544" w:rsidRDefault="002B7544" w:rsidP="002B7544">
      <w:pPr>
        <w:contextualSpacing/>
        <w:rPr>
          <w:rFonts w:eastAsia="Calibri" w:cs="Times New Roman"/>
          <w:b w:val="0"/>
          <w:bCs w:val="0"/>
          <w:szCs w:val="20"/>
        </w:rPr>
      </w:pPr>
      <w:r>
        <w:rPr>
          <w:rFonts w:eastAsia="Calibri" w:cs="Times New Roman"/>
          <w:b w:val="0"/>
          <w:bCs w:val="0"/>
          <w:szCs w:val="20"/>
        </w:rPr>
        <w:t xml:space="preserve">Teil III: </w:t>
      </w:r>
      <w:r w:rsidR="00746859">
        <w:rPr>
          <w:rFonts w:eastAsia="Calibri" w:cs="Times New Roman"/>
          <w:b w:val="0"/>
          <w:bCs w:val="0"/>
          <w:szCs w:val="20"/>
        </w:rPr>
        <w:t>schriftlich erfolgreich Mahnen</w:t>
      </w:r>
    </w:p>
    <w:p w14:paraId="0ABB420B" w14:textId="173ACA59" w:rsidR="002B7544" w:rsidRPr="002B7544" w:rsidRDefault="00746859" w:rsidP="00746859">
      <w:pPr>
        <w:numPr>
          <w:ilvl w:val="0"/>
          <w:numId w:val="11"/>
        </w:numPr>
        <w:ind w:left="851" w:hanging="284"/>
        <w:contextualSpacing/>
        <w:rPr>
          <w:rFonts w:eastAsia="Calibri" w:cs="Times New Roman"/>
          <w:b w:val="0"/>
          <w:bCs w:val="0"/>
          <w:szCs w:val="20"/>
        </w:rPr>
      </w:pPr>
      <w:r>
        <w:rPr>
          <w:rFonts w:eastAsia="Calibri" w:cs="Times New Roman"/>
          <w:b w:val="0"/>
          <w:bCs w:val="0"/>
          <w:szCs w:val="20"/>
        </w:rPr>
        <w:t>Mahnschreiben treffend formulieren</w:t>
      </w:r>
    </w:p>
    <w:p w14:paraId="4CE157E4" w14:textId="3AB309D6" w:rsidR="002B7544" w:rsidRPr="002B7544" w:rsidRDefault="00746859" w:rsidP="00746859">
      <w:pPr>
        <w:numPr>
          <w:ilvl w:val="0"/>
          <w:numId w:val="11"/>
        </w:numPr>
        <w:ind w:left="851" w:hanging="284"/>
        <w:contextualSpacing/>
        <w:rPr>
          <w:rFonts w:eastAsia="Calibri" w:cs="Times New Roman"/>
          <w:b w:val="0"/>
          <w:bCs w:val="0"/>
          <w:szCs w:val="20"/>
        </w:rPr>
      </w:pPr>
      <w:r>
        <w:rPr>
          <w:rFonts w:eastAsia="Calibri" w:cs="Times New Roman"/>
          <w:b w:val="0"/>
          <w:bCs w:val="0"/>
          <w:szCs w:val="20"/>
        </w:rPr>
        <w:t>Differenziert schriftlich mahnen</w:t>
      </w:r>
    </w:p>
    <w:p w14:paraId="7BF5B2FF" w14:textId="38FC67CA" w:rsidR="002B7544" w:rsidRPr="002B7544" w:rsidRDefault="00746859" w:rsidP="00746859">
      <w:pPr>
        <w:numPr>
          <w:ilvl w:val="0"/>
          <w:numId w:val="11"/>
        </w:numPr>
        <w:ind w:left="851" w:hanging="284"/>
        <w:contextualSpacing/>
        <w:rPr>
          <w:rFonts w:eastAsia="Calibri" w:cs="Times New Roman"/>
          <w:b w:val="0"/>
          <w:bCs w:val="0"/>
          <w:szCs w:val="20"/>
        </w:rPr>
      </w:pPr>
      <w:r>
        <w:rPr>
          <w:rFonts w:eastAsia="Calibri" w:cs="Times New Roman"/>
          <w:b w:val="0"/>
          <w:bCs w:val="0"/>
          <w:szCs w:val="20"/>
        </w:rPr>
        <w:t>Grenzen schriftlicher Mahnungen</w:t>
      </w:r>
      <w:r w:rsidR="008E3B44">
        <w:rPr>
          <w:rFonts w:eastAsia="Calibri" w:cs="Times New Roman"/>
          <w:b w:val="0"/>
          <w:bCs w:val="0"/>
          <w:szCs w:val="20"/>
        </w:rPr>
        <w:br/>
      </w:r>
    </w:p>
    <w:p w14:paraId="1BE0D36E" w14:textId="54C7F7EC" w:rsidR="002B7544" w:rsidRPr="002B7544" w:rsidRDefault="002B7544" w:rsidP="002B7544">
      <w:pPr>
        <w:contextualSpacing/>
        <w:rPr>
          <w:rFonts w:eastAsia="Calibri" w:cs="Times New Roman"/>
          <w:b w:val="0"/>
          <w:bCs w:val="0"/>
          <w:szCs w:val="20"/>
        </w:rPr>
      </w:pPr>
      <w:r>
        <w:rPr>
          <w:rFonts w:eastAsia="Calibri" w:cs="Times New Roman"/>
          <w:b w:val="0"/>
          <w:bCs w:val="0"/>
          <w:szCs w:val="20"/>
        </w:rPr>
        <w:t xml:space="preserve">Teil IV: </w:t>
      </w:r>
      <w:r w:rsidR="00746859">
        <w:rPr>
          <w:rFonts w:eastAsia="Calibri" w:cs="Times New Roman"/>
          <w:b w:val="0"/>
          <w:bCs w:val="0"/>
          <w:szCs w:val="20"/>
        </w:rPr>
        <w:t>Telefonisch Mahnen</w:t>
      </w:r>
    </w:p>
    <w:p w14:paraId="1B1BE0EE" w14:textId="2A1B6AA2" w:rsidR="002B7544" w:rsidRPr="002B7544" w:rsidRDefault="00746859"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Die „richtigen“ Kunden t</w:t>
      </w:r>
      <w:r w:rsidR="00E82A62">
        <w:rPr>
          <w:rFonts w:eastAsia="Calibri" w:cs="Times New Roman"/>
          <w:b w:val="0"/>
          <w:bCs w:val="0"/>
          <w:szCs w:val="20"/>
        </w:rPr>
        <w:t>e</w:t>
      </w:r>
      <w:r>
        <w:rPr>
          <w:rFonts w:eastAsia="Calibri" w:cs="Times New Roman"/>
          <w:b w:val="0"/>
          <w:bCs w:val="0"/>
          <w:szCs w:val="20"/>
        </w:rPr>
        <w:t>lefonisch Mahnen</w:t>
      </w:r>
    </w:p>
    <w:p w14:paraId="1790C642" w14:textId="6D4C6893" w:rsidR="002B7544" w:rsidRPr="002B7544" w:rsidRDefault="00E82A62"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Organisation erfolgreicher Mahntelefonate</w:t>
      </w:r>
    </w:p>
    <w:p w14:paraId="28128382" w14:textId="46267637" w:rsidR="002B7544" w:rsidRPr="002B7544" w:rsidRDefault="00E82A62"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Mahntelefonate mit schwierigen Kunden</w:t>
      </w:r>
      <w:r w:rsidR="008E3B44">
        <w:rPr>
          <w:rFonts w:eastAsia="Calibri" w:cs="Times New Roman"/>
          <w:b w:val="0"/>
          <w:bCs w:val="0"/>
          <w:szCs w:val="20"/>
        </w:rPr>
        <w:br/>
      </w:r>
    </w:p>
    <w:p w14:paraId="5EBA0FB4" w14:textId="13F27619" w:rsidR="002B7544" w:rsidRDefault="002B7544" w:rsidP="002B7544">
      <w:pPr>
        <w:contextualSpacing/>
        <w:rPr>
          <w:rFonts w:eastAsia="Calibri" w:cs="Times New Roman"/>
          <w:b w:val="0"/>
          <w:bCs w:val="0"/>
          <w:szCs w:val="20"/>
        </w:rPr>
      </w:pPr>
      <w:r>
        <w:rPr>
          <w:rFonts w:eastAsia="Calibri" w:cs="Times New Roman"/>
          <w:b w:val="0"/>
          <w:bCs w:val="0"/>
          <w:szCs w:val="20"/>
        </w:rPr>
        <w:t xml:space="preserve">Teil V: </w:t>
      </w:r>
      <w:r w:rsidR="00E82A62">
        <w:rPr>
          <w:rFonts w:eastAsia="Calibri" w:cs="Times New Roman"/>
          <w:b w:val="0"/>
          <w:bCs w:val="0"/>
          <w:szCs w:val="20"/>
        </w:rPr>
        <w:t>Forderungsbeitreibung und gerichtliches Mahnverfahren</w:t>
      </w:r>
      <w:r w:rsidRPr="002B7544">
        <w:rPr>
          <w:rFonts w:eastAsia="Calibri" w:cs="Times New Roman"/>
          <w:b w:val="0"/>
          <w:bCs w:val="0"/>
          <w:szCs w:val="20"/>
        </w:rPr>
        <w:t xml:space="preserve"> </w:t>
      </w:r>
    </w:p>
    <w:p w14:paraId="1B4B37CC" w14:textId="465FE7DA" w:rsidR="002B7544" w:rsidRPr="002B7544" w:rsidRDefault="00E82A62"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Forderungsinkasso durch Anwälte oder Inkassodienstleister</w:t>
      </w:r>
    </w:p>
    <w:p w14:paraId="2FA85198" w14:textId="6DF628B4" w:rsidR="002B7544" w:rsidRPr="002B7544" w:rsidRDefault="00E82A62"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Gerichtlicher Mahnbescheid</w:t>
      </w:r>
    </w:p>
    <w:p w14:paraId="674F0ECE" w14:textId="6009E5D0" w:rsidR="002B7544" w:rsidRPr="002B7544" w:rsidRDefault="00E82A62" w:rsidP="002B7544">
      <w:pPr>
        <w:numPr>
          <w:ilvl w:val="0"/>
          <w:numId w:val="11"/>
        </w:numPr>
        <w:ind w:left="851" w:hanging="284"/>
        <w:contextualSpacing/>
        <w:rPr>
          <w:rFonts w:eastAsia="Calibri" w:cs="Times New Roman"/>
          <w:b w:val="0"/>
          <w:bCs w:val="0"/>
          <w:szCs w:val="20"/>
        </w:rPr>
      </w:pPr>
      <w:r>
        <w:rPr>
          <w:rFonts w:eastAsia="Calibri" w:cs="Times New Roman"/>
          <w:b w:val="0"/>
          <w:bCs w:val="0"/>
          <w:szCs w:val="20"/>
        </w:rPr>
        <w:t>Zahlungsklage</w:t>
      </w:r>
    </w:p>
    <w:p w14:paraId="4D75B3A3" w14:textId="77777777" w:rsidR="00D959EE" w:rsidRDefault="00D959EE" w:rsidP="00D959EE">
      <w:pPr>
        <w:contextualSpacing/>
        <w:rPr>
          <w:rFonts w:eastAsia="Calibri" w:cs="Times New Roman"/>
          <w:b w:val="0"/>
          <w:bCs w:val="0"/>
          <w:szCs w:val="20"/>
        </w:rPr>
      </w:pPr>
    </w:p>
    <w:p w14:paraId="35445263" w14:textId="3EA7FAF3" w:rsidR="00D959EE" w:rsidRPr="00D959EE" w:rsidRDefault="00D959EE" w:rsidP="00D959EE">
      <w:pPr>
        <w:contextualSpacing/>
        <w:rPr>
          <w:rFonts w:eastAsia="Calibri" w:cs="Times New Roman"/>
          <w:b w:val="0"/>
          <w:bCs w:val="0"/>
          <w:szCs w:val="20"/>
        </w:rPr>
      </w:pPr>
      <w:r>
        <w:rPr>
          <w:rFonts w:eastAsia="Calibri" w:cs="Times New Roman"/>
          <w:bCs w:val="0"/>
          <w:szCs w:val="20"/>
        </w:rPr>
        <w:t>TEILNEHMERKREIS</w:t>
      </w:r>
    </w:p>
    <w:p w14:paraId="65494670" w14:textId="0D1A491F" w:rsidR="00D959EE" w:rsidRPr="00D959EE" w:rsidRDefault="00D959EE" w:rsidP="00D959EE">
      <w:pPr>
        <w:spacing w:after="120"/>
        <w:rPr>
          <w:rFonts w:eastAsia="Calibri" w:cs="Times New Roman"/>
          <w:b w:val="0"/>
          <w:bCs w:val="0"/>
          <w:szCs w:val="20"/>
        </w:rPr>
      </w:pPr>
      <w:r w:rsidRPr="00D959EE">
        <w:rPr>
          <w:rFonts w:eastAsia="Calibri" w:cs="Times New Roman"/>
          <w:b w:val="0"/>
          <w:bCs w:val="0"/>
          <w:szCs w:val="20"/>
        </w:rPr>
        <w:t>Dieses Seminar spricht Fach</w:t>
      </w:r>
      <w:r w:rsidR="00D73EB4">
        <w:rPr>
          <w:rFonts w:eastAsia="Calibri" w:cs="Times New Roman"/>
          <w:b w:val="0"/>
          <w:bCs w:val="0"/>
          <w:szCs w:val="20"/>
        </w:rPr>
        <w:t>- und Leitungs</w:t>
      </w:r>
      <w:r w:rsidRPr="00D959EE">
        <w:rPr>
          <w:rFonts w:eastAsia="Calibri" w:cs="Times New Roman"/>
          <w:b w:val="0"/>
          <w:bCs w:val="0"/>
          <w:szCs w:val="20"/>
        </w:rPr>
        <w:t xml:space="preserve">kräfte </w:t>
      </w:r>
      <w:r w:rsidR="008E3B44">
        <w:rPr>
          <w:rFonts w:eastAsia="Calibri" w:cs="Times New Roman"/>
          <w:b w:val="0"/>
          <w:bCs w:val="0"/>
          <w:szCs w:val="20"/>
        </w:rPr>
        <w:t xml:space="preserve">sowie Sachbearbeiter*innen </w:t>
      </w:r>
      <w:r w:rsidRPr="00D959EE">
        <w:rPr>
          <w:rFonts w:eastAsia="Calibri" w:cs="Times New Roman"/>
          <w:b w:val="0"/>
          <w:bCs w:val="0"/>
          <w:szCs w:val="20"/>
        </w:rPr>
        <w:t xml:space="preserve">aus </w:t>
      </w:r>
      <w:r>
        <w:rPr>
          <w:rFonts w:eastAsia="Calibri" w:cs="Times New Roman"/>
          <w:b w:val="0"/>
          <w:bCs w:val="0"/>
          <w:szCs w:val="20"/>
        </w:rPr>
        <w:t>C</w:t>
      </w:r>
      <w:r w:rsidRPr="00D959EE">
        <w:rPr>
          <w:rFonts w:eastAsia="Calibri" w:cs="Times New Roman"/>
          <w:b w:val="0"/>
          <w:bCs w:val="0"/>
          <w:szCs w:val="20"/>
        </w:rPr>
        <w:t xml:space="preserve">redit- und Forderungsmanagement, </w:t>
      </w:r>
      <w:r w:rsidR="00E82A62">
        <w:rPr>
          <w:rFonts w:eastAsia="Calibri" w:cs="Times New Roman"/>
          <w:b w:val="0"/>
          <w:bCs w:val="0"/>
          <w:szCs w:val="20"/>
        </w:rPr>
        <w:t xml:space="preserve">Mahnabteilungen oder Debitorenbuchhaltung </w:t>
      </w:r>
      <w:r w:rsidR="00F86948">
        <w:rPr>
          <w:rFonts w:eastAsia="Calibri" w:cs="Times New Roman"/>
          <w:b w:val="0"/>
          <w:bCs w:val="0"/>
          <w:szCs w:val="20"/>
        </w:rPr>
        <w:t>a</w:t>
      </w:r>
      <w:r w:rsidRPr="00D959EE">
        <w:rPr>
          <w:rFonts w:eastAsia="Calibri" w:cs="Times New Roman"/>
          <w:b w:val="0"/>
          <w:bCs w:val="0"/>
          <w:szCs w:val="20"/>
        </w:rPr>
        <w:t>n</w:t>
      </w:r>
      <w:r>
        <w:rPr>
          <w:rFonts w:eastAsia="Calibri" w:cs="Times New Roman"/>
          <w:b w:val="0"/>
          <w:bCs w:val="0"/>
          <w:szCs w:val="20"/>
        </w:rPr>
        <w:t>.</w:t>
      </w:r>
    </w:p>
    <w:p w14:paraId="13DF8317" w14:textId="77777777" w:rsidR="00D73EB4" w:rsidRDefault="00D73EB4" w:rsidP="00D73EB4">
      <w:pPr>
        <w:contextualSpacing/>
        <w:rPr>
          <w:rFonts w:eastAsia="Calibri" w:cs="Times New Roman"/>
          <w:szCs w:val="20"/>
        </w:rPr>
      </w:pPr>
      <w:r>
        <w:rPr>
          <w:rFonts w:eastAsia="Calibri" w:cs="Times New Roman"/>
          <w:szCs w:val="20"/>
        </w:rPr>
        <w:t>DOZENT</w:t>
      </w:r>
    </w:p>
    <w:p w14:paraId="0A16C1E9" w14:textId="44F6D2F4" w:rsidR="00D73EB4" w:rsidRPr="00D73EB4" w:rsidRDefault="00D73EB4" w:rsidP="00D73EB4">
      <w:pPr>
        <w:contextualSpacing/>
        <w:rPr>
          <w:rFonts w:eastAsia="Calibri" w:cs="Times New Roman"/>
          <w:b w:val="0"/>
          <w:bCs w:val="0"/>
          <w:szCs w:val="20"/>
        </w:rPr>
      </w:pPr>
      <w:r w:rsidRPr="00D73EB4">
        <w:rPr>
          <w:rFonts w:eastAsia="Calibri" w:cs="Times New Roman"/>
          <w:szCs w:val="20"/>
        </w:rPr>
        <w:t>Rudolf H. Müller</w:t>
      </w:r>
      <w:r>
        <w:rPr>
          <w:rFonts w:eastAsia="Calibri" w:cs="Times New Roman"/>
          <w:szCs w:val="20"/>
        </w:rPr>
        <w:t xml:space="preserve"> </w:t>
      </w:r>
      <w:r w:rsidRPr="008E3B44">
        <w:rPr>
          <w:rFonts w:eastAsia="Calibri" w:cs="Times New Roman"/>
          <w:b w:val="0"/>
          <w:bCs w:val="0"/>
          <w:szCs w:val="20"/>
        </w:rPr>
        <w:t>ist</w:t>
      </w:r>
      <w:r>
        <w:rPr>
          <w:rFonts w:eastAsia="Calibri" w:cs="Times New Roman"/>
          <w:szCs w:val="20"/>
        </w:rPr>
        <w:t xml:space="preserve"> </w:t>
      </w:r>
      <w:r w:rsidRPr="00D73EB4">
        <w:rPr>
          <w:rFonts w:eastAsia="Calibri" w:cs="Times New Roman"/>
          <w:b w:val="0"/>
          <w:bCs w:val="0"/>
          <w:szCs w:val="20"/>
        </w:rPr>
        <w:t xml:space="preserve">Diplom-Kaufmann, Unternehmensberater und Spezialist für Forderungs- und </w:t>
      </w:r>
      <w:r>
        <w:rPr>
          <w:rFonts w:eastAsia="Calibri" w:cs="Times New Roman"/>
          <w:b w:val="0"/>
          <w:bCs w:val="0"/>
          <w:szCs w:val="20"/>
        </w:rPr>
        <w:t>C</w:t>
      </w:r>
      <w:r w:rsidRPr="00D73EB4">
        <w:rPr>
          <w:rFonts w:eastAsia="Calibri" w:cs="Times New Roman"/>
          <w:b w:val="0"/>
          <w:bCs w:val="0"/>
          <w:szCs w:val="20"/>
        </w:rPr>
        <w:t xml:space="preserve">reditmanagement mit langjähriger Praxiserfahrung im Mittelstand. Er ist Herausgeber des Portals </w:t>
      </w:r>
      <w:hyperlink r:id="rId5" w:history="1">
        <w:r w:rsidRPr="00D73EB4">
          <w:rPr>
            <w:rStyle w:val="Hyperlink"/>
            <w:rFonts w:eastAsia="Calibri" w:cs="Times New Roman"/>
            <w:b w:val="0"/>
            <w:bCs w:val="0"/>
            <w:szCs w:val="20"/>
          </w:rPr>
          <w:t>www.forderungsmanagement.com</w:t>
        </w:r>
      </w:hyperlink>
      <w:r>
        <w:rPr>
          <w:rFonts w:eastAsia="Calibri" w:cs="Times New Roman"/>
          <w:b w:val="0"/>
          <w:bCs w:val="0"/>
          <w:szCs w:val="20"/>
        </w:rPr>
        <w:t xml:space="preserve"> </w:t>
      </w:r>
      <w:r w:rsidRPr="00D73EB4">
        <w:rPr>
          <w:rFonts w:eastAsia="Calibri" w:cs="Times New Roman"/>
          <w:b w:val="0"/>
          <w:bCs w:val="0"/>
          <w:szCs w:val="20"/>
        </w:rPr>
        <w:t>und Autor bekannter Fachbücher wie "Erfolgreiches Forderungsmanagement", "Forderungsmanagement für KMU nach dem Minimalprinzip" und „Noch Fragen, Karsten?- 100 Fragen und Antworten rund um das Credit Management“.</w:t>
      </w:r>
      <w:r>
        <w:rPr>
          <w:rFonts w:eastAsia="Calibri" w:cs="Times New Roman"/>
          <w:b w:val="0"/>
          <w:bCs w:val="0"/>
          <w:szCs w:val="20"/>
        </w:rPr>
        <w:t xml:space="preserve"> Seit fast 25 Jahren ist er außerdem als Dozent für viele Seminare und Lehrgänge zum Forderungsmanagement in ganz Deutschland tätig.</w:t>
      </w:r>
    </w:p>
    <w:p w14:paraId="2619C610" w14:textId="77777777" w:rsidR="00D73EB4" w:rsidRPr="00D73EB4" w:rsidRDefault="00D73EB4" w:rsidP="00D73EB4">
      <w:pPr>
        <w:contextualSpacing/>
        <w:rPr>
          <w:rFonts w:eastAsia="Calibri" w:cs="Times New Roman"/>
          <w:b w:val="0"/>
          <w:bCs w:val="0"/>
          <w:szCs w:val="20"/>
        </w:rPr>
      </w:pPr>
    </w:p>
    <w:p w14:paraId="2AA15DC2" w14:textId="77777777" w:rsidR="008E3B44" w:rsidRDefault="008E3B44">
      <w:pPr>
        <w:rPr>
          <w:rFonts w:eastAsia="Calibri" w:cs="Times New Roman"/>
          <w:bCs w:val="0"/>
          <w:szCs w:val="20"/>
        </w:rPr>
      </w:pPr>
      <w:r>
        <w:rPr>
          <w:rFonts w:eastAsia="Calibri" w:cs="Times New Roman"/>
          <w:bCs w:val="0"/>
          <w:szCs w:val="20"/>
        </w:rPr>
        <w:br w:type="page"/>
      </w:r>
    </w:p>
    <w:p w14:paraId="45D0130D" w14:textId="4473D439" w:rsidR="00D73EB4" w:rsidRPr="00D73EB4" w:rsidRDefault="00D73EB4" w:rsidP="00D73EB4">
      <w:pPr>
        <w:contextualSpacing/>
        <w:rPr>
          <w:rFonts w:eastAsia="Calibri" w:cs="Times New Roman"/>
          <w:b w:val="0"/>
          <w:bCs w:val="0"/>
          <w:szCs w:val="20"/>
        </w:rPr>
      </w:pPr>
      <w:r>
        <w:rPr>
          <w:rFonts w:eastAsia="Calibri" w:cs="Times New Roman"/>
          <w:bCs w:val="0"/>
          <w:szCs w:val="20"/>
        </w:rPr>
        <w:lastRenderedPageBreak/>
        <w:t>METHODE/MEDIEN</w:t>
      </w:r>
    </w:p>
    <w:p w14:paraId="5A77BF40" w14:textId="0873924A" w:rsidR="00D73EB4" w:rsidRPr="00D73EB4" w:rsidRDefault="00D73EB4" w:rsidP="00D73EB4">
      <w:pPr>
        <w:contextualSpacing/>
        <w:rPr>
          <w:rFonts w:eastAsia="Calibri" w:cs="Times New Roman"/>
          <w:b w:val="0"/>
          <w:bCs w:val="0"/>
          <w:szCs w:val="20"/>
        </w:rPr>
      </w:pPr>
      <w:r>
        <w:rPr>
          <w:rFonts w:eastAsia="Calibri" w:cs="Times New Roman"/>
          <w:b w:val="0"/>
          <w:bCs w:val="0"/>
          <w:szCs w:val="20"/>
        </w:rPr>
        <w:t>V</w:t>
      </w:r>
      <w:r w:rsidRPr="00D73EB4">
        <w:rPr>
          <w:rFonts w:eastAsia="Calibri" w:cs="Times New Roman"/>
          <w:b w:val="0"/>
          <w:bCs w:val="0"/>
          <w:szCs w:val="20"/>
        </w:rPr>
        <w:t>orträge, Praxisbeispiele, Diskussion, Erfahrungsaustausch, Seminarunterlagen</w:t>
      </w:r>
    </w:p>
    <w:p w14:paraId="6D0B439E" w14:textId="0B96A728" w:rsidR="00464F28" w:rsidRDefault="00464F28">
      <w:pPr>
        <w:rPr>
          <w:rFonts w:eastAsia="Calibri" w:cs="Times New Roman"/>
          <w:bCs w:val="0"/>
          <w:szCs w:val="20"/>
        </w:rPr>
      </w:pPr>
    </w:p>
    <w:p w14:paraId="38BA5FE1" w14:textId="0CA9E6E3" w:rsidR="00D73EB4" w:rsidRDefault="00D73EB4" w:rsidP="00D73EB4">
      <w:pPr>
        <w:contextualSpacing/>
        <w:rPr>
          <w:rFonts w:eastAsia="Calibri" w:cs="Times New Roman"/>
          <w:bCs w:val="0"/>
          <w:szCs w:val="20"/>
        </w:rPr>
      </w:pPr>
      <w:r>
        <w:rPr>
          <w:rFonts w:eastAsia="Calibri" w:cs="Times New Roman"/>
          <w:bCs w:val="0"/>
          <w:szCs w:val="20"/>
        </w:rPr>
        <w:t>TAKE AWAY</w:t>
      </w:r>
    </w:p>
    <w:p w14:paraId="61587C9D" w14:textId="42A41DBF" w:rsidR="00F86948" w:rsidRDefault="00F86948" w:rsidP="002B7544">
      <w:pPr>
        <w:numPr>
          <w:ilvl w:val="0"/>
          <w:numId w:val="4"/>
        </w:numPr>
        <w:contextualSpacing/>
        <w:rPr>
          <w:rFonts w:eastAsia="Calibri" w:cs="Times New Roman"/>
          <w:b w:val="0"/>
          <w:bCs w:val="0"/>
          <w:szCs w:val="20"/>
        </w:rPr>
      </w:pPr>
      <w:r>
        <w:rPr>
          <w:rFonts w:eastAsia="Calibri" w:cs="Times New Roman"/>
          <w:b w:val="0"/>
          <w:bCs w:val="0"/>
          <w:szCs w:val="20"/>
        </w:rPr>
        <w:t>Sie lernen</w:t>
      </w:r>
      <w:r w:rsidR="008E3B44">
        <w:rPr>
          <w:rFonts w:eastAsia="Calibri" w:cs="Times New Roman"/>
          <w:b w:val="0"/>
          <w:bCs w:val="0"/>
          <w:szCs w:val="20"/>
        </w:rPr>
        <w:t>,</w:t>
      </w:r>
      <w:r>
        <w:rPr>
          <w:rFonts w:eastAsia="Calibri" w:cs="Times New Roman"/>
          <w:b w:val="0"/>
          <w:bCs w:val="0"/>
          <w:szCs w:val="20"/>
        </w:rPr>
        <w:t xml:space="preserve"> </w:t>
      </w:r>
      <w:r w:rsidR="00E82A62">
        <w:rPr>
          <w:rFonts w:eastAsia="Calibri" w:cs="Times New Roman"/>
          <w:b w:val="0"/>
          <w:bCs w:val="0"/>
          <w:szCs w:val="20"/>
        </w:rPr>
        <w:t xml:space="preserve">Ihre </w:t>
      </w:r>
      <w:r w:rsidR="00723065">
        <w:rPr>
          <w:rFonts w:eastAsia="Calibri" w:cs="Times New Roman"/>
          <w:b w:val="0"/>
          <w:bCs w:val="0"/>
          <w:szCs w:val="20"/>
        </w:rPr>
        <w:t xml:space="preserve">bestehenden </w:t>
      </w:r>
      <w:r w:rsidR="00E82A62">
        <w:rPr>
          <w:rFonts w:eastAsia="Calibri" w:cs="Times New Roman"/>
          <w:b w:val="0"/>
          <w:bCs w:val="0"/>
          <w:szCs w:val="20"/>
        </w:rPr>
        <w:t>Mahnprozesse kritisch zu hinterfragen</w:t>
      </w:r>
      <w:r>
        <w:rPr>
          <w:rFonts w:eastAsia="Calibri" w:cs="Times New Roman"/>
          <w:b w:val="0"/>
          <w:bCs w:val="0"/>
          <w:szCs w:val="20"/>
        </w:rPr>
        <w:t>.</w:t>
      </w:r>
    </w:p>
    <w:p w14:paraId="6906053B" w14:textId="32549E76" w:rsidR="00F86948" w:rsidRDefault="00F86948" w:rsidP="002B7544">
      <w:pPr>
        <w:numPr>
          <w:ilvl w:val="0"/>
          <w:numId w:val="4"/>
        </w:numPr>
        <w:contextualSpacing/>
        <w:rPr>
          <w:rFonts w:eastAsia="Calibri" w:cs="Times New Roman"/>
          <w:b w:val="0"/>
          <w:bCs w:val="0"/>
          <w:szCs w:val="20"/>
        </w:rPr>
      </w:pPr>
      <w:r>
        <w:rPr>
          <w:rFonts w:eastAsia="Calibri" w:cs="Times New Roman"/>
          <w:b w:val="0"/>
          <w:bCs w:val="0"/>
          <w:szCs w:val="20"/>
        </w:rPr>
        <w:t xml:space="preserve">Sie erfahren, wie Sie </w:t>
      </w:r>
      <w:r w:rsidR="00E82A62">
        <w:rPr>
          <w:rFonts w:eastAsia="Calibri" w:cs="Times New Roman"/>
          <w:b w:val="0"/>
          <w:bCs w:val="0"/>
          <w:szCs w:val="20"/>
        </w:rPr>
        <w:t>eine erfolgreiche Mahnstrategie für Ihr Unternehmen gestalten</w:t>
      </w:r>
      <w:r w:rsidR="002B7544">
        <w:rPr>
          <w:rFonts w:eastAsia="Calibri" w:cs="Times New Roman"/>
          <w:b w:val="0"/>
          <w:bCs w:val="0"/>
          <w:szCs w:val="20"/>
        </w:rPr>
        <w:t>.</w:t>
      </w:r>
    </w:p>
    <w:p w14:paraId="0A4541EC" w14:textId="373D5EC3" w:rsidR="002B7544" w:rsidRDefault="002B7544" w:rsidP="002B7544">
      <w:pPr>
        <w:numPr>
          <w:ilvl w:val="0"/>
          <w:numId w:val="4"/>
        </w:numPr>
        <w:contextualSpacing/>
        <w:rPr>
          <w:rFonts w:eastAsia="Calibri" w:cs="Times New Roman"/>
          <w:b w:val="0"/>
          <w:bCs w:val="0"/>
          <w:szCs w:val="20"/>
        </w:rPr>
      </w:pPr>
      <w:r>
        <w:rPr>
          <w:rFonts w:eastAsia="Calibri" w:cs="Times New Roman"/>
          <w:b w:val="0"/>
          <w:bCs w:val="0"/>
          <w:szCs w:val="20"/>
        </w:rPr>
        <w:t xml:space="preserve">Sie erhalten Tipps </w:t>
      </w:r>
      <w:r w:rsidR="008E3B44">
        <w:rPr>
          <w:rFonts w:eastAsia="Calibri" w:cs="Times New Roman"/>
          <w:b w:val="0"/>
          <w:bCs w:val="0"/>
          <w:szCs w:val="20"/>
        </w:rPr>
        <w:t xml:space="preserve">für </w:t>
      </w:r>
      <w:r w:rsidR="00E82A62">
        <w:rPr>
          <w:rFonts w:eastAsia="Calibri" w:cs="Times New Roman"/>
          <w:b w:val="0"/>
          <w:bCs w:val="0"/>
          <w:szCs w:val="20"/>
        </w:rPr>
        <w:t>die Formulierung wirkungsvoller Mahnschreiben</w:t>
      </w:r>
      <w:r>
        <w:rPr>
          <w:rFonts w:eastAsia="Calibri" w:cs="Times New Roman"/>
          <w:b w:val="0"/>
          <w:bCs w:val="0"/>
          <w:szCs w:val="20"/>
        </w:rPr>
        <w:t>.</w:t>
      </w:r>
    </w:p>
    <w:p w14:paraId="1B5CE86D" w14:textId="593A79E5" w:rsidR="002B7544" w:rsidRPr="00D73EB4" w:rsidRDefault="002B7544" w:rsidP="002B7544">
      <w:pPr>
        <w:numPr>
          <w:ilvl w:val="0"/>
          <w:numId w:val="4"/>
        </w:numPr>
        <w:contextualSpacing/>
        <w:rPr>
          <w:rFonts w:eastAsia="Calibri" w:cs="Times New Roman"/>
          <w:b w:val="0"/>
          <w:bCs w:val="0"/>
          <w:szCs w:val="20"/>
        </w:rPr>
      </w:pPr>
      <w:r>
        <w:rPr>
          <w:rFonts w:eastAsia="Calibri" w:cs="Times New Roman"/>
          <w:b w:val="0"/>
          <w:bCs w:val="0"/>
          <w:szCs w:val="20"/>
        </w:rPr>
        <w:t>Sie lernen</w:t>
      </w:r>
      <w:r w:rsidR="00E82A62">
        <w:rPr>
          <w:rFonts w:eastAsia="Calibri" w:cs="Times New Roman"/>
          <w:b w:val="0"/>
          <w:bCs w:val="0"/>
          <w:szCs w:val="20"/>
        </w:rPr>
        <w:t xml:space="preserve">, wann und wie Sie telefonisch </w:t>
      </w:r>
      <w:r w:rsidR="008E3B44">
        <w:rPr>
          <w:rFonts w:eastAsia="Calibri" w:cs="Times New Roman"/>
          <w:b w:val="0"/>
          <w:bCs w:val="0"/>
          <w:szCs w:val="20"/>
        </w:rPr>
        <w:t xml:space="preserve">effektiv und professionell </w:t>
      </w:r>
      <w:r w:rsidR="00E82A62">
        <w:rPr>
          <w:rFonts w:eastAsia="Calibri" w:cs="Times New Roman"/>
          <w:b w:val="0"/>
          <w:bCs w:val="0"/>
          <w:szCs w:val="20"/>
        </w:rPr>
        <w:t>mahnen</w:t>
      </w:r>
      <w:r>
        <w:rPr>
          <w:rFonts w:eastAsia="Calibri" w:cs="Times New Roman"/>
          <w:b w:val="0"/>
          <w:bCs w:val="0"/>
          <w:szCs w:val="20"/>
        </w:rPr>
        <w:t>.</w:t>
      </w:r>
    </w:p>
    <w:p w14:paraId="3083813C" w14:textId="5A9F5309" w:rsidR="00D73EB4" w:rsidRPr="00D73EB4" w:rsidRDefault="002263B2" w:rsidP="00D73EB4">
      <w:pPr>
        <w:contextualSpacing/>
        <w:rPr>
          <w:rFonts w:eastAsia="Calibri" w:cs="Times New Roman"/>
          <w:bCs w:val="0"/>
          <w:szCs w:val="20"/>
        </w:rPr>
      </w:pPr>
      <w:r>
        <w:rPr>
          <w:rFonts w:eastAsia="Calibri" w:cs="Times New Roman"/>
          <w:b w:val="0"/>
          <w:bCs w:val="0"/>
          <w:szCs w:val="20"/>
        </w:rPr>
        <w:br/>
      </w:r>
      <w:r>
        <w:rPr>
          <w:rFonts w:eastAsia="Calibri" w:cs="Times New Roman"/>
          <w:bCs w:val="0"/>
          <w:szCs w:val="20"/>
        </w:rPr>
        <w:t>SEMINARBESCHEINIGUNG</w:t>
      </w:r>
    </w:p>
    <w:p w14:paraId="4001AD98" w14:textId="366C42BC" w:rsidR="00D73EB4" w:rsidRPr="00D73EB4" w:rsidRDefault="002263B2" w:rsidP="002263B2">
      <w:pPr>
        <w:spacing w:after="120"/>
        <w:rPr>
          <w:rFonts w:eastAsia="Calibri" w:cs="Times New Roman"/>
          <w:b w:val="0"/>
          <w:bCs w:val="0"/>
          <w:szCs w:val="20"/>
        </w:rPr>
      </w:pPr>
      <w:r>
        <w:rPr>
          <w:rFonts w:eastAsia="Calibri" w:cs="Times New Roman"/>
          <w:b w:val="0"/>
          <w:bCs w:val="0"/>
          <w:szCs w:val="20"/>
        </w:rPr>
        <w:t>Alle Seminarteilnehmer*innen</w:t>
      </w:r>
      <w:r w:rsidR="00D73EB4" w:rsidRPr="00D73EB4">
        <w:rPr>
          <w:rFonts w:eastAsia="Calibri" w:cs="Times New Roman"/>
          <w:b w:val="0"/>
          <w:bCs w:val="0"/>
          <w:szCs w:val="20"/>
        </w:rPr>
        <w:t xml:space="preserve"> erhalten eine qualifizierte Teilnahmebescheinigung mit detaillierter </w:t>
      </w:r>
      <w:r>
        <w:rPr>
          <w:rFonts w:eastAsia="Calibri" w:cs="Times New Roman"/>
          <w:b w:val="0"/>
          <w:bCs w:val="0"/>
          <w:szCs w:val="20"/>
        </w:rPr>
        <w:t>Nennung</w:t>
      </w:r>
      <w:r w:rsidR="00D73EB4" w:rsidRPr="00D73EB4">
        <w:rPr>
          <w:rFonts w:eastAsia="Calibri" w:cs="Times New Roman"/>
          <w:b w:val="0"/>
          <w:bCs w:val="0"/>
          <w:szCs w:val="20"/>
        </w:rPr>
        <w:t xml:space="preserve"> der vermittelten Seminarinhalte.</w:t>
      </w:r>
    </w:p>
    <w:p w14:paraId="44C7BC33" w14:textId="77777777" w:rsidR="004A7110" w:rsidRDefault="004A7110" w:rsidP="002B7544">
      <w:pPr>
        <w:spacing w:after="120"/>
        <w:rPr>
          <w:rFonts w:eastAsia="Calibri" w:cs="Times New Roman"/>
          <w:b w:val="0"/>
          <w:bCs w:val="0"/>
          <w:szCs w:val="20"/>
        </w:rPr>
      </w:pPr>
    </w:p>
    <w:p w14:paraId="1B8D1C2A" w14:textId="21C261A6" w:rsidR="004A7110" w:rsidRPr="004A7110" w:rsidRDefault="004A7110" w:rsidP="004A7110">
      <w:pPr>
        <w:contextualSpacing/>
        <w:rPr>
          <w:rFonts w:eastAsia="Calibri" w:cs="Times New Roman"/>
          <w:bCs w:val="0"/>
          <w:color w:val="C00000"/>
          <w:szCs w:val="20"/>
        </w:rPr>
      </w:pPr>
      <w:r w:rsidRPr="004A7110">
        <w:rPr>
          <w:rFonts w:eastAsia="Calibri" w:cs="Times New Roman"/>
          <w:bCs w:val="0"/>
          <w:color w:val="C00000"/>
          <w:szCs w:val="20"/>
        </w:rPr>
        <w:t>TERMIN UND ORT 2025</w:t>
      </w:r>
    </w:p>
    <w:p w14:paraId="0F7E3095" w14:textId="63BCAC78" w:rsidR="004A7110" w:rsidRPr="004A7110" w:rsidRDefault="00E82A62" w:rsidP="004A7110">
      <w:pPr>
        <w:spacing w:after="120"/>
        <w:rPr>
          <w:rFonts w:eastAsia="Calibri" w:cs="Times New Roman"/>
          <w:b w:val="0"/>
          <w:bCs w:val="0"/>
          <w:color w:val="C00000"/>
          <w:szCs w:val="20"/>
        </w:rPr>
      </w:pPr>
      <w:r>
        <w:rPr>
          <w:rFonts w:eastAsia="Calibri" w:cs="Times New Roman"/>
          <w:b w:val="0"/>
          <w:bCs w:val="0"/>
          <w:color w:val="C00000"/>
          <w:szCs w:val="20"/>
        </w:rPr>
        <w:t>06. Mai</w:t>
      </w:r>
      <w:r w:rsidR="004A7110" w:rsidRPr="004A7110">
        <w:rPr>
          <w:rFonts w:eastAsia="Calibri" w:cs="Times New Roman"/>
          <w:b w:val="0"/>
          <w:bCs w:val="0"/>
          <w:color w:val="C00000"/>
          <w:szCs w:val="20"/>
        </w:rPr>
        <w:t xml:space="preserve"> 2025</w:t>
      </w:r>
      <w:r w:rsidR="004A7110" w:rsidRPr="004A7110">
        <w:rPr>
          <w:rFonts w:eastAsia="Calibri" w:cs="Times New Roman"/>
          <w:b w:val="0"/>
          <w:bCs w:val="0"/>
          <w:color w:val="C00000"/>
          <w:szCs w:val="20"/>
        </w:rPr>
        <w:tab/>
      </w:r>
      <w:r w:rsidR="004A7110" w:rsidRPr="004A7110">
        <w:rPr>
          <w:rFonts w:eastAsia="Calibri" w:cs="Times New Roman"/>
          <w:b w:val="0"/>
          <w:bCs w:val="0"/>
          <w:color w:val="C00000"/>
          <w:szCs w:val="20"/>
        </w:rPr>
        <w:tab/>
        <w:t>09.00 Uhr bis 1</w:t>
      </w:r>
      <w:r w:rsidR="008E3B44">
        <w:rPr>
          <w:rFonts w:eastAsia="Calibri" w:cs="Times New Roman"/>
          <w:b w:val="0"/>
          <w:bCs w:val="0"/>
          <w:color w:val="C00000"/>
          <w:szCs w:val="20"/>
        </w:rPr>
        <w:t>2</w:t>
      </w:r>
      <w:r w:rsidR="004A7110" w:rsidRPr="004A7110">
        <w:rPr>
          <w:rFonts w:eastAsia="Calibri" w:cs="Times New Roman"/>
          <w:b w:val="0"/>
          <w:bCs w:val="0"/>
          <w:color w:val="C00000"/>
          <w:szCs w:val="20"/>
        </w:rPr>
        <w:t>.</w:t>
      </w:r>
      <w:r w:rsidR="008E3B44">
        <w:rPr>
          <w:rFonts w:eastAsia="Calibri" w:cs="Times New Roman"/>
          <w:b w:val="0"/>
          <w:bCs w:val="0"/>
          <w:color w:val="C00000"/>
          <w:szCs w:val="20"/>
        </w:rPr>
        <w:t>3</w:t>
      </w:r>
      <w:r w:rsidR="004A7110" w:rsidRPr="004A7110">
        <w:rPr>
          <w:rFonts w:eastAsia="Calibri" w:cs="Times New Roman"/>
          <w:b w:val="0"/>
          <w:bCs w:val="0"/>
          <w:color w:val="C00000"/>
          <w:szCs w:val="20"/>
        </w:rPr>
        <w:t>0 Uhr (4 Unterrichtseinheiten) Teil 1</w:t>
      </w:r>
      <w:r w:rsidR="0072798B">
        <w:rPr>
          <w:rFonts w:eastAsia="Calibri" w:cs="Times New Roman"/>
          <w:b w:val="0"/>
          <w:bCs w:val="0"/>
          <w:color w:val="C00000"/>
          <w:szCs w:val="20"/>
        </w:rPr>
        <w:t xml:space="preserve"> </w:t>
      </w:r>
      <w:r w:rsidR="004A7110" w:rsidRPr="004A7110">
        <w:rPr>
          <w:rFonts w:eastAsia="Calibri" w:cs="Times New Roman"/>
          <w:b w:val="0"/>
          <w:bCs w:val="0"/>
          <w:color w:val="C00000"/>
          <w:szCs w:val="20"/>
        </w:rPr>
        <w:t>| Online – Seminar</w:t>
      </w:r>
      <w:r w:rsidR="004A7110" w:rsidRPr="004A7110">
        <w:rPr>
          <w:rFonts w:eastAsia="Calibri" w:cs="Times New Roman"/>
          <w:b w:val="0"/>
          <w:bCs w:val="0"/>
          <w:color w:val="C00000"/>
          <w:szCs w:val="20"/>
        </w:rPr>
        <w:br/>
      </w:r>
      <w:r>
        <w:rPr>
          <w:rFonts w:eastAsia="Calibri" w:cs="Times New Roman"/>
          <w:b w:val="0"/>
          <w:bCs w:val="0"/>
          <w:color w:val="C00000"/>
          <w:szCs w:val="20"/>
        </w:rPr>
        <w:t>08. Mai</w:t>
      </w:r>
      <w:r w:rsidR="004A7110" w:rsidRPr="004A7110">
        <w:rPr>
          <w:rFonts w:eastAsia="Calibri" w:cs="Times New Roman"/>
          <w:b w:val="0"/>
          <w:bCs w:val="0"/>
          <w:color w:val="C00000"/>
          <w:szCs w:val="20"/>
        </w:rPr>
        <w:t xml:space="preserve"> 2025</w:t>
      </w:r>
      <w:r w:rsidR="004A7110" w:rsidRPr="004A7110">
        <w:rPr>
          <w:rFonts w:eastAsia="Calibri" w:cs="Times New Roman"/>
          <w:b w:val="0"/>
          <w:bCs w:val="0"/>
          <w:color w:val="C00000"/>
          <w:szCs w:val="20"/>
        </w:rPr>
        <w:tab/>
      </w:r>
      <w:r w:rsidR="004A7110" w:rsidRPr="004A7110">
        <w:rPr>
          <w:rFonts w:eastAsia="Calibri" w:cs="Times New Roman"/>
          <w:b w:val="0"/>
          <w:bCs w:val="0"/>
          <w:color w:val="C00000"/>
          <w:szCs w:val="20"/>
        </w:rPr>
        <w:tab/>
        <w:t xml:space="preserve">09.00 Uhr bis </w:t>
      </w:r>
      <w:r w:rsidR="008E3B44" w:rsidRPr="004A7110">
        <w:rPr>
          <w:rFonts w:eastAsia="Calibri" w:cs="Times New Roman"/>
          <w:b w:val="0"/>
          <w:bCs w:val="0"/>
          <w:color w:val="C00000"/>
          <w:szCs w:val="20"/>
        </w:rPr>
        <w:t>1</w:t>
      </w:r>
      <w:r w:rsidR="008E3B44">
        <w:rPr>
          <w:rFonts w:eastAsia="Calibri" w:cs="Times New Roman"/>
          <w:b w:val="0"/>
          <w:bCs w:val="0"/>
          <w:color w:val="C00000"/>
          <w:szCs w:val="20"/>
        </w:rPr>
        <w:t>2</w:t>
      </w:r>
      <w:r w:rsidR="008E3B44" w:rsidRPr="004A7110">
        <w:rPr>
          <w:rFonts w:eastAsia="Calibri" w:cs="Times New Roman"/>
          <w:b w:val="0"/>
          <w:bCs w:val="0"/>
          <w:color w:val="C00000"/>
          <w:szCs w:val="20"/>
        </w:rPr>
        <w:t>.</w:t>
      </w:r>
      <w:r w:rsidR="008E3B44">
        <w:rPr>
          <w:rFonts w:eastAsia="Calibri" w:cs="Times New Roman"/>
          <w:b w:val="0"/>
          <w:bCs w:val="0"/>
          <w:color w:val="C00000"/>
          <w:szCs w:val="20"/>
        </w:rPr>
        <w:t>3</w:t>
      </w:r>
      <w:r w:rsidR="008E3B44" w:rsidRPr="004A7110">
        <w:rPr>
          <w:rFonts w:eastAsia="Calibri" w:cs="Times New Roman"/>
          <w:b w:val="0"/>
          <w:bCs w:val="0"/>
          <w:color w:val="C00000"/>
          <w:szCs w:val="20"/>
        </w:rPr>
        <w:t xml:space="preserve">0 </w:t>
      </w:r>
      <w:r w:rsidR="004A7110" w:rsidRPr="004A7110">
        <w:rPr>
          <w:rFonts w:eastAsia="Calibri" w:cs="Times New Roman"/>
          <w:b w:val="0"/>
          <w:bCs w:val="0"/>
          <w:color w:val="C00000"/>
          <w:szCs w:val="20"/>
        </w:rPr>
        <w:t>Uhr (4 Unterrichtseinheiten) Teil 2 | Online – Seminar</w:t>
      </w:r>
    </w:p>
    <w:p w14:paraId="3DC11CFC" w14:textId="2CBBD8C3" w:rsidR="004A7110" w:rsidRPr="004A7110" w:rsidRDefault="004A7110" w:rsidP="002B7544">
      <w:pPr>
        <w:spacing w:after="120"/>
        <w:rPr>
          <w:rFonts w:eastAsia="Calibri" w:cs="Times New Roman"/>
          <w:b w:val="0"/>
          <w:bCs w:val="0"/>
          <w:color w:val="C00000"/>
          <w:szCs w:val="20"/>
        </w:rPr>
      </w:pPr>
      <w:r w:rsidRPr="004A7110">
        <w:rPr>
          <w:rFonts w:eastAsia="Calibri" w:cs="Times New Roman"/>
          <w:b w:val="0"/>
          <w:bCs w:val="0"/>
          <w:color w:val="C00000"/>
          <w:szCs w:val="20"/>
        </w:rPr>
        <w:t>------------------------------------------------------------------------------------------------------------------------</w:t>
      </w:r>
    </w:p>
    <w:p w14:paraId="4A4888C3" w14:textId="1E430CA9" w:rsidR="004A7110" w:rsidRPr="004A7110" w:rsidRDefault="00E82A62" w:rsidP="004A7110">
      <w:pPr>
        <w:spacing w:after="120"/>
        <w:rPr>
          <w:rFonts w:eastAsia="Calibri" w:cs="Times New Roman"/>
          <w:b w:val="0"/>
          <w:bCs w:val="0"/>
          <w:color w:val="C00000"/>
          <w:szCs w:val="20"/>
        </w:rPr>
      </w:pPr>
      <w:r>
        <w:rPr>
          <w:rFonts w:eastAsia="Calibri" w:cs="Times New Roman"/>
          <w:b w:val="0"/>
          <w:bCs w:val="0"/>
          <w:color w:val="C00000"/>
          <w:szCs w:val="20"/>
        </w:rPr>
        <w:t>11. Nov</w:t>
      </w:r>
      <w:r w:rsidR="004A7110" w:rsidRPr="004A7110">
        <w:rPr>
          <w:rFonts w:eastAsia="Calibri" w:cs="Times New Roman"/>
          <w:b w:val="0"/>
          <w:bCs w:val="0"/>
          <w:color w:val="C00000"/>
          <w:szCs w:val="20"/>
        </w:rPr>
        <w:t>ember 2025</w:t>
      </w:r>
      <w:r w:rsidR="004A7110" w:rsidRPr="004A7110">
        <w:rPr>
          <w:rFonts w:eastAsia="Calibri" w:cs="Times New Roman"/>
          <w:b w:val="0"/>
          <w:bCs w:val="0"/>
          <w:color w:val="C00000"/>
          <w:szCs w:val="20"/>
        </w:rPr>
        <w:tab/>
        <w:t xml:space="preserve">09.00 Uhr bis </w:t>
      </w:r>
      <w:r w:rsidR="008E3B44" w:rsidRPr="004A7110">
        <w:rPr>
          <w:rFonts w:eastAsia="Calibri" w:cs="Times New Roman"/>
          <w:b w:val="0"/>
          <w:bCs w:val="0"/>
          <w:color w:val="C00000"/>
          <w:szCs w:val="20"/>
        </w:rPr>
        <w:t>1</w:t>
      </w:r>
      <w:r w:rsidR="008E3B44">
        <w:rPr>
          <w:rFonts w:eastAsia="Calibri" w:cs="Times New Roman"/>
          <w:b w:val="0"/>
          <w:bCs w:val="0"/>
          <w:color w:val="C00000"/>
          <w:szCs w:val="20"/>
        </w:rPr>
        <w:t>2</w:t>
      </w:r>
      <w:r w:rsidR="008E3B44" w:rsidRPr="004A7110">
        <w:rPr>
          <w:rFonts w:eastAsia="Calibri" w:cs="Times New Roman"/>
          <w:b w:val="0"/>
          <w:bCs w:val="0"/>
          <w:color w:val="C00000"/>
          <w:szCs w:val="20"/>
        </w:rPr>
        <w:t>.</w:t>
      </w:r>
      <w:r w:rsidR="008E3B44">
        <w:rPr>
          <w:rFonts w:eastAsia="Calibri" w:cs="Times New Roman"/>
          <w:b w:val="0"/>
          <w:bCs w:val="0"/>
          <w:color w:val="C00000"/>
          <w:szCs w:val="20"/>
        </w:rPr>
        <w:t>3</w:t>
      </w:r>
      <w:r w:rsidR="008E3B44" w:rsidRPr="004A7110">
        <w:rPr>
          <w:rFonts w:eastAsia="Calibri" w:cs="Times New Roman"/>
          <w:b w:val="0"/>
          <w:bCs w:val="0"/>
          <w:color w:val="C00000"/>
          <w:szCs w:val="20"/>
        </w:rPr>
        <w:t xml:space="preserve">0 </w:t>
      </w:r>
      <w:r w:rsidR="004A7110" w:rsidRPr="004A7110">
        <w:rPr>
          <w:rFonts w:eastAsia="Calibri" w:cs="Times New Roman"/>
          <w:b w:val="0"/>
          <w:bCs w:val="0"/>
          <w:color w:val="C00000"/>
          <w:szCs w:val="20"/>
        </w:rPr>
        <w:t>Uhr (4 Unterrichtseinheiten) Teil 1</w:t>
      </w:r>
      <w:r w:rsidR="0072798B">
        <w:rPr>
          <w:rFonts w:eastAsia="Calibri" w:cs="Times New Roman"/>
          <w:b w:val="0"/>
          <w:bCs w:val="0"/>
          <w:color w:val="C00000"/>
          <w:szCs w:val="20"/>
        </w:rPr>
        <w:t xml:space="preserve"> </w:t>
      </w:r>
      <w:r w:rsidR="004A7110" w:rsidRPr="004A7110">
        <w:rPr>
          <w:rFonts w:eastAsia="Calibri" w:cs="Times New Roman"/>
          <w:b w:val="0"/>
          <w:bCs w:val="0"/>
          <w:color w:val="C00000"/>
          <w:szCs w:val="20"/>
        </w:rPr>
        <w:t>| Online – Seminar</w:t>
      </w:r>
      <w:r w:rsidR="004A7110" w:rsidRPr="004A7110">
        <w:rPr>
          <w:rFonts w:eastAsia="Calibri" w:cs="Times New Roman"/>
          <w:b w:val="0"/>
          <w:bCs w:val="0"/>
          <w:color w:val="C00000"/>
          <w:szCs w:val="20"/>
        </w:rPr>
        <w:br/>
      </w:r>
      <w:r>
        <w:rPr>
          <w:rFonts w:eastAsia="Calibri" w:cs="Times New Roman"/>
          <w:b w:val="0"/>
          <w:bCs w:val="0"/>
          <w:color w:val="C00000"/>
          <w:szCs w:val="20"/>
        </w:rPr>
        <w:t>13. Nov</w:t>
      </w:r>
      <w:r w:rsidR="004A7110" w:rsidRPr="004A7110">
        <w:rPr>
          <w:rFonts w:eastAsia="Calibri" w:cs="Times New Roman"/>
          <w:b w:val="0"/>
          <w:bCs w:val="0"/>
          <w:color w:val="C00000"/>
          <w:szCs w:val="20"/>
        </w:rPr>
        <w:t>ember 2025</w:t>
      </w:r>
      <w:r w:rsidR="004A7110" w:rsidRPr="004A7110">
        <w:rPr>
          <w:rFonts w:eastAsia="Calibri" w:cs="Times New Roman"/>
          <w:b w:val="0"/>
          <w:bCs w:val="0"/>
          <w:color w:val="C00000"/>
          <w:szCs w:val="20"/>
        </w:rPr>
        <w:tab/>
        <w:t xml:space="preserve">09.00 Uhr bis </w:t>
      </w:r>
      <w:r w:rsidR="008E3B44" w:rsidRPr="004A7110">
        <w:rPr>
          <w:rFonts w:eastAsia="Calibri" w:cs="Times New Roman"/>
          <w:b w:val="0"/>
          <w:bCs w:val="0"/>
          <w:color w:val="C00000"/>
          <w:szCs w:val="20"/>
        </w:rPr>
        <w:t>1</w:t>
      </w:r>
      <w:r w:rsidR="008E3B44">
        <w:rPr>
          <w:rFonts w:eastAsia="Calibri" w:cs="Times New Roman"/>
          <w:b w:val="0"/>
          <w:bCs w:val="0"/>
          <w:color w:val="C00000"/>
          <w:szCs w:val="20"/>
        </w:rPr>
        <w:t>2</w:t>
      </w:r>
      <w:r w:rsidR="008E3B44" w:rsidRPr="004A7110">
        <w:rPr>
          <w:rFonts w:eastAsia="Calibri" w:cs="Times New Roman"/>
          <w:b w:val="0"/>
          <w:bCs w:val="0"/>
          <w:color w:val="C00000"/>
          <w:szCs w:val="20"/>
        </w:rPr>
        <w:t>.</w:t>
      </w:r>
      <w:r w:rsidR="008E3B44">
        <w:rPr>
          <w:rFonts w:eastAsia="Calibri" w:cs="Times New Roman"/>
          <w:b w:val="0"/>
          <w:bCs w:val="0"/>
          <w:color w:val="C00000"/>
          <w:szCs w:val="20"/>
        </w:rPr>
        <w:t>3</w:t>
      </w:r>
      <w:r w:rsidR="008E3B44" w:rsidRPr="004A7110">
        <w:rPr>
          <w:rFonts w:eastAsia="Calibri" w:cs="Times New Roman"/>
          <w:b w:val="0"/>
          <w:bCs w:val="0"/>
          <w:color w:val="C00000"/>
          <w:szCs w:val="20"/>
        </w:rPr>
        <w:t xml:space="preserve">0 </w:t>
      </w:r>
      <w:r w:rsidR="004A7110" w:rsidRPr="004A7110">
        <w:rPr>
          <w:rFonts w:eastAsia="Calibri" w:cs="Times New Roman"/>
          <w:b w:val="0"/>
          <w:bCs w:val="0"/>
          <w:color w:val="C00000"/>
          <w:szCs w:val="20"/>
        </w:rPr>
        <w:t>Uhr (4 Unterrichtseinheiten) Teil 2 | Online – Seminar</w:t>
      </w:r>
    </w:p>
    <w:p w14:paraId="329E0A9D" w14:textId="77777777" w:rsidR="004A7110" w:rsidRPr="002B7544" w:rsidRDefault="004A7110" w:rsidP="002B7544">
      <w:pPr>
        <w:spacing w:after="120"/>
        <w:rPr>
          <w:rFonts w:eastAsia="Calibri" w:cs="Times New Roman"/>
          <w:b w:val="0"/>
          <w:bCs w:val="0"/>
          <w:szCs w:val="20"/>
        </w:rPr>
      </w:pPr>
    </w:p>
    <w:sectPr w:rsidR="004A7110" w:rsidRPr="002B7544" w:rsidSect="00464F28">
      <w:pgSz w:w="11906" w:h="16838"/>
      <w:pgMar w:top="1985"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21BB"/>
    <w:multiLevelType w:val="hybridMultilevel"/>
    <w:tmpl w:val="62224A3A"/>
    <w:lvl w:ilvl="0" w:tplc="FFFFFFFF">
      <w:start w:val="1"/>
      <w:numFmt w:val="lowerLetter"/>
      <w:lvlText w:val="%1."/>
      <w:lvlJc w:val="left"/>
      <w:pPr>
        <w:ind w:left="1916" w:hanging="106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3FF7FE1"/>
    <w:multiLevelType w:val="hybridMultilevel"/>
    <w:tmpl w:val="16B0D1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CB7C47"/>
    <w:multiLevelType w:val="hybridMultilevel"/>
    <w:tmpl w:val="62224A3A"/>
    <w:lvl w:ilvl="0" w:tplc="FFFFFFFF">
      <w:start w:val="1"/>
      <w:numFmt w:val="lowerLetter"/>
      <w:lvlText w:val="%1."/>
      <w:lvlJc w:val="left"/>
      <w:pPr>
        <w:ind w:left="1773" w:hanging="106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3D441717"/>
    <w:multiLevelType w:val="hybridMultilevel"/>
    <w:tmpl w:val="62224A3A"/>
    <w:lvl w:ilvl="0" w:tplc="BAF011E2">
      <w:start w:val="1"/>
      <w:numFmt w:val="lowerLetter"/>
      <w:lvlText w:val="%1."/>
      <w:lvlJc w:val="left"/>
      <w:pPr>
        <w:ind w:left="1773" w:hanging="106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40E420A0"/>
    <w:multiLevelType w:val="hybridMultilevel"/>
    <w:tmpl w:val="62224A3A"/>
    <w:lvl w:ilvl="0" w:tplc="FFFFFFFF">
      <w:start w:val="1"/>
      <w:numFmt w:val="lowerLetter"/>
      <w:lvlText w:val="%1."/>
      <w:lvlJc w:val="left"/>
      <w:pPr>
        <w:ind w:left="1916" w:hanging="106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4EB94A14"/>
    <w:multiLevelType w:val="hybridMultilevel"/>
    <w:tmpl w:val="62224A3A"/>
    <w:lvl w:ilvl="0" w:tplc="FFFFFFFF">
      <w:start w:val="1"/>
      <w:numFmt w:val="lowerLetter"/>
      <w:lvlText w:val="%1."/>
      <w:lvlJc w:val="left"/>
      <w:pPr>
        <w:ind w:left="1773" w:hanging="106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6C042B9D"/>
    <w:multiLevelType w:val="hybridMultilevel"/>
    <w:tmpl w:val="4D2861A6"/>
    <w:lvl w:ilvl="0" w:tplc="9DAEC17A">
      <w:start w:val="1"/>
      <w:numFmt w:val="bullet"/>
      <w:lvlText w:val=""/>
      <w:lvlJc w:val="left"/>
      <w:pPr>
        <w:ind w:left="1773" w:hanging="1065"/>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6CD60D10"/>
    <w:multiLevelType w:val="hybridMultilevel"/>
    <w:tmpl w:val="BCC2E93E"/>
    <w:lvl w:ilvl="0" w:tplc="9DAEC1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72083C"/>
    <w:multiLevelType w:val="hybridMultilevel"/>
    <w:tmpl w:val="4AB20F58"/>
    <w:lvl w:ilvl="0" w:tplc="9DAEC1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1">
    <w:nsid w:val="7DF91185"/>
    <w:multiLevelType w:val="hybridMultilevel"/>
    <w:tmpl w:val="7DF91185"/>
    <w:lvl w:ilvl="0" w:tplc="D5A0E2D2">
      <w:start w:val="1"/>
      <w:numFmt w:val="bullet"/>
      <w:lvlText w:val=""/>
      <w:lvlJc w:val="left"/>
      <w:pPr>
        <w:ind w:left="720" w:hanging="360"/>
      </w:pPr>
      <w:rPr>
        <w:rFonts w:ascii="Symbol" w:hAnsi="Symbol"/>
      </w:rPr>
    </w:lvl>
    <w:lvl w:ilvl="1" w:tplc="296451D4">
      <w:start w:val="1"/>
      <w:numFmt w:val="bullet"/>
      <w:lvlText w:val="o"/>
      <w:lvlJc w:val="left"/>
      <w:pPr>
        <w:tabs>
          <w:tab w:val="num" w:pos="1440"/>
        </w:tabs>
        <w:ind w:left="1440" w:hanging="360"/>
      </w:pPr>
      <w:rPr>
        <w:rFonts w:ascii="Courier New" w:hAnsi="Courier New"/>
      </w:rPr>
    </w:lvl>
    <w:lvl w:ilvl="2" w:tplc="A8AC6BD0">
      <w:start w:val="1"/>
      <w:numFmt w:val="bullet"/>
      <w:lvlText w:val=""/>
      <w:lvlJc w:val="left"/>
      <w:pPr>
        <w:tabs>
          <w:tab w:val="num" w:pos="2160"/>
        </w:tabs>
        <w:ind w:left="2160" w:hanging="360"/>
      </w:pPr>
      <w:rPr>
        <w:rFonts w:ascii="Wingdings" w:hAnsi="Wingdings"/>
      </w:rPr>
    </w:lvl>
    <w:lvl w:ilvl="3" w:tplc="8EA2622E">
      <w:start w:val="1"/>
      <w:numFmt w:val="bullet"/>
      <w:lvlText w:val=""/>
      <w:lvlJc w:val="left"/>
      <w:pPr>
        <w:tabs>
          <w:tab w:val="num" w:pos="2880"/>
        </w:tabs>
        <w:ind w:left="2880" w:hanging="360"/>
      </w:pPr>
      <w:rPr>
        <w:rFonts w:ascii="Symbol" w:hAnsi="Symbol"/>
      </w:rPr>
    </w:lvl>
    <w:lvl w:ilvl="4" w:tplc="F00EEF50">
      <w:start w:val="1"/>
      <w:numFmt w:val="bullet"/>
      <w:lvlText w:val="o"/>
      <w:lvlJc w:val="left"/>
      <w:pPr>
        <w:tabs>
          <w:tab w:val="num" w:pos="3600"/>
        </w:tabs>
        <w:ind w:left="3600" w:hanging="360"/>
      </w:pPr>
      <w:rPr>
        <w:rFonts w:ascii="Courier New" w:hAnsi="Courier New"/>
      </w:rPr>
    </w:lvl>
    <w:lvl w:ilvl="5" w:tplc="5258630E">
      <w:start w:val="1"/>
      <w:numFmt w:val="bullet"/>
      <w:lvlText w:val=""/>
      <w:lvlJc w:val="left"/>
      <w:pPr>
        <w:tabs>
          <w:tab w:val="num" w:pos="4320"/>
        </w:tabs>
        <w:ind w:left="4320" w:hanging="360"/>
      </w:pPr>
      <w:rPr>
        <w:rFonts w:ascii="Wingdings" w:hAnsi="Wingdings"/>
      </w:rPr>
    </w:lvl>
    <w:lvl w:ilvl="6" w:tplc="95A695C0">
      <w:start w:val="1"/>
      <w:numFmt w:val="bullet"/>
      <w:lvlText w:val=""/>
      <w:lvlJc w:val="left"/>
      <w:pPr>
        <w:tabs>
          <w:tab w:val="num" w:pos="5040"/>
        </w:tabs>
        <w:ind w:left="5040" w:hanging="360"/>
      </w:pPr>
      <w:rPr>
        <w:rFonts w:ascii="Symbol" w:hAnsi="Symbol"/>
      </w:rPr>
    </w:lvl>
    <w:lvl w:ilvl="7" w:tplc="7E0E796E">
      <w:start w:val="1"/>
      <w:numFmt w:val="bullet"/>
      <w:lvlText w:val="o"/>
      <w:lvlJc w:val="left"/>
      <w:pPr>
        <w:tabs>
          <w:tab w:val="num" w:pos="5760"/>
        </w:tabs>
        <w:ind w:left="5760" w:hanging="360"/>
      </w:pPr>
      <w:rPr>
        <w:rFonts w:ascii="Courier New" w:hAnsi="Courier New"/>
      </w:rPr>
    </w:lvl>
    <w:lvl w:ilvl="8" w:tplc="FF3647B6">
      <w:start w:val="1"/>
      <w:numFmt w:val="bullet"/>
      <w:lvlText w:val=""/>
      <w:lvlJc w:val="left"/>
      <w:pPr>
        <w:tabs>
          <w:tab w:val="num" w:pos="6480"/>
        </w:tabs>
        <w:ind w:left="6480" w:hanging="360"/>
      </w:pPr>
      <w:rPr>
        <w:rFonts w:ascii="Wingdings" w:hAnsi="Wingdings"/>
      </w:rPr>
    </w:lvl>
  </w:abstractNum>
  <w:abstractNum w:abstractNumId="10" w15:restartNumberingAfterBreak="1">
    <w:nsid w:val="7DF91186"/>
    <w:multiLevelType w:val="hybridMultilevel"/>
    <w:tmpl w:val="7DF91186"/>
    <w:lvl w:ilvl="0" w:tplc="0446545C">
      <w:start w:val="1"/>
      <w:numFmt w:val="bullet"/>
      <w:lvlText w:val=""/>
      <w:lvlJc w:val="left"/>
      <w:pPr>
        <w:ind w:left="720" w:hanging="360"/>
      </w:pPr>
      <w:rPr>
        <w:rFonts w:ascii="Symbol" w:hAnsi="Symbol"/>
      </w:rPr>
    </w:lvl>
    <w:lvl w:ilvl="1" w:tplc="E6C0D624">
      <w:start w:val="1"/>
      <w:numFmt w:val="bullet"/>
      <w:lvlText w:val="o"/>
      <w:lvlJc w:val="left"/>
      <w:pPr>
        <w:tabs>
          <w:tab w:val="num" w:pos="1440"/>
        </w:tabs>
        <w:ind w:left="1440" w:hanging="360"/>
      </w:pPr>
      <w:rPr>
        <w:rFonts w:ascii="Courier New" w:hAnsi="Courier New"/>
      </w:rPr>
    </w:lvl>
    <w:lvl w:ilvl="2" w:tplc="D5745716">
      <w:start w:val="1"/>
      <w:numFmt w:val="bullet"/>
      <w:lvlText w:val=""/>
      <w:lvlJc w:val="left"/>
      <w:pPr>
        <w:tabs>
          <w:tab w:val="num" w:pos="2160"/>
        </w:tabs>
        <w:ind w:left="2160" w:hanging="360"/>
      </w:pPr>
      <w:rPr>
        <w:rFonts w:ascii="Wingdings" w:hAnsi="Wingdings"/>
      </w:rPr>
    </w:lvl>
    <w:lvl w:ilvl="3" w:tplc="37869B20">
      <w:start w:val="1"/>
      <w:numFmt w:val="bullet"/>
      <w:lvlText w:val=""/>
      <w:lvlJc w:val="left"/>
      <w:pPr>
        <w:tabs>
          <w:tab w:val="num" w:pos="2880"/>
        </w:tabs>
        <w:ind w:left="2880" w:hanging="360"/>
      </w:pPr>
      <w:rPr>
        <w:rFonts w:ascii="Symbol" w:hAnsi="Symbol"/>
      </w:rPr>
    </w:lvl>
    <w:lvl w:ilvl="4" w:tplc="9F6A540A">
      <w:start w:val="1"/>
      <w:numFmt w:val="bullet"/>
      <w:lvlText w:val="o"/>
      <w:lvlJc w:val="left"/>
      <w:pPr>
        <w:tabs>
          <w:tab w:val="num" w:pos="3600"/>
        </w:tabs>
        <w:ind w:left="3600" w:hanging="360"/>
      </w:pPr>
      <w:rPr>
        <w:rFonts w:ascii="Courier New" w:hAnsi="Courier New"/>
      </w:rPr>
    </w:lvl>
    <w:lvl w:ilvl="5" w:tplc="77661AA6">
      <w:start w:val="1"/>
      <w:numFmt w:val="bullet"/>
      <w:lvlText w:val=""/>
      <w:lvlJc w:val="left"/>
      <w:pPr>
        <w:tabs>
          <w:tab w:val="num" w:pos="4320"/>
        </w:tabs>
        <w:ind w:left="4320" w:hanging="360"/>
      </w:pPr>
      <w:rPr>
        <w:rFonts w:ascii="Wingdings" w:hAnsi="Wingdings"/>
      </w:rPr>
    </w:lvl>
    <w:lvl w:ilvl="6" w:tplc="D7E4CCFC">
      <w:start w:val="1"/>
      <w:numFmt w:val="bullet"/>
      <w:lvlText w:val=""/>
      <w:lvlJc w:val="left"/>
      <w:pPr>
        <w:tabs>
          <w:tab w:val="num" w:pos="5040"/>
        </w:tabs>
        <w:ind w:left="5040" w:hanging="360"/>
      </w:pPr>
      <w:rPr>
        <w:rFonts w:ascii="Symbol" w:hAnsi="Symbol"/>
      </w:rPr>
    </w:lvl>
    <w:lvl w:ilvl="7" w:tplc="6CF45EA0">
      <w:start w:val="1"/>
      <w:numFmt w:val="bullet"/>
      <w:lvlText w:val="o"/>
      <w:lvlJc w:val="left"/>
      <w:pPr>
        <w:tabs>
          <w:tab w:val="num" w:pos="5760"/>
        </w:tabs>
        <w:ind w:left="5760" w:hanging="360"/>
      </w:pPr>
      <w:rPr>
        <w:rFonts w:ascii="Courier New" w:hAnsi="Courier New"/>
      </w:rPr>
    </w:lvl>
    <w:lvl w:ilvl="8" w:tplc="93768016">
      <w:start w:val="1"/>
      <w:numFmt w:val="bullet"/>
      <w:lvlText w:val=""/>
      <w:lvlJc w:val="left"/>
      <w:pPr>
        <w:tabs>
          <w:tab w:val="num" w:pos="6480"/>
        </w:tabs>
        <w:ind w:left="6480" w:hanging="360"/>
      </w:pPr>
      <w:rPr>
        <w:rFonts w:ascii="Wingdings" w:hAnsi="Wingdings"/>
      </w:rPr>
    </w:lvl>
  </w:abstractNum>
  <w:num w:numId="1" w16cid:durableId="1485968721">
    <w:abstractNumId w:val="7"/>
  </w:num>
  <w:num w:numId="2" w16cid:durableId="691150670">
    <w:abstractNumId w:val="9"/>
  </w:num>
  <w:num w:numId="3" w16cid:durableId="3020756">
    <w:abstractNumId w:val="10"/>
  </w:num>
  <w:num w:numId="4" w16cid:durableId="1244603420">
    <w:abstractNumId w:val="8"/>
  </w:num>
  <w:num w:numId="5" w16cid:durableId="161821642">
    <w:abstractNumId w:val="1"/>
  </w:num>
  <w:num w:numId="6" w16cid:durableId="70540733">
    <w:abstractNumId w:val="3"/>
  </w:num>
  <w:num w:numId="7" w16cid:durableId="322854439">
    <w:abstractNumId w:val="2"/>
  </w:num>
  <w:num w:numId="8" w16cid:durableId="1256597805">
    <w:abstractNumId w:val="4"/>
  </w:num>
  <w:num w:numId="9" w16cid:durableId="330255868">
    <w:abstractNumId w:val="5"/>
  </w:num>
  <w:num w:numId="10" w16cid:durableId="1275937875">
    <w:abstractNumId w:val="0"/>
  </w:num>
  <w:num w:numId="11" w16cid:durableId="1530873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4A"/>
    <w:rsid w:val="0003554A"/>
    <w:rsid w:val="0014751B"/>
    <w:rsid w:val="00217015"/>
    <w:rsid w:val="002263B2"/>
    <w:rsid w:val="002B7544"/>
    <w:rsid w:val="00464F28"/>
    <w:rsid w:val="00497214"/>
    <w:rsid w:val="004A7110"/>
    <w:rsid w:val="0070461C"/>
    <w:rsid w:val="007118A4"/>
    <w:rsid w:val="00723065"/>
    <w:rsid w:val="0072798B"/>
    <w:rsid w:val="00746859"/>
    <w:rsid w:val="008E3B44"/>
    <w:rsid w:val="00AA7CF7"/>
    <w:rsid w:val="00B3156A"/>
    <w:rsid w:val="00C17C30"/>
    <w:rsid w:val="00D73EB4"/>
    <w:rsid w:val="00D959EE"/>
    <w:rsid w:val="00DA1BD1"/>
    <w:rsid w:val="00E82A62"/>
    <w:rsid w:val="00F869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95E1"/>
  <w15:chartTrackingRefBased/>
  <w15:docId w15:val="{76BC6DBC-5DC3-4A87-8D51-0E6E3B64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Light" w:eastAsiaTheme="minorHAnsi" w:hAnsi="Corbel Light" w:cstheme="minorBidi"/>
        <w:b/>
        <w:bCs/>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73EB4"/>
    <w:rPr>
      <w:color w:val="0563C1" w:themeColor="hyperlink"/>
      <w:u w:val="single"/>
    </w:rPr>
  </w:style>
  <w:style w:type="character" w:styleId="NichtaufgelsteErwhnung">
    <w:name w:val="Unresolved Mention"/>
    <w:basedOn w:val="Absatz-Standardschriftart"/>
    <w:uiPriority w:val="99"/>
    <w:semiHidden/>
    <w:unhideWhenUsed/>
    <w:rsid w:val="00D7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derungsmanagem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Müller</dc:creator>
  <cp:keywords/>
  <dc:description/>
  <cp:lastModifiedBy>Rudolf Müller</cp:lastModifiedBy>
  <cp:revision>7</cp:revision>
  <dcterms:created xsi:type="dcterms:W3CDTF">2024-05-03T14:31:00Z</dcterms:created>
  <dcterms:modified xsi:type="dcterms:W3CDTF">2024-07-19T07:47:00Z</dcterms:modified>
</cp:coreProperties>
</file>